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49" w:type="dxa"/>
        <w:tblLayout w:type="fixed"/>
        <w:tblLook w:val="04A0"/>
      </w:tblPr>
      <w:tblGrid>
        <w:gridCol w:w="2660"/>
        <w:gridCol w:w="2688"/>
        <w:gridCol w:w="2131"/>
        <w:gridCol w:w="1843"/>
        <w:gridCol w:w="1266"/>
        <w:gridCol w:w="1461"/>
      </w:tblGrid>
      <w:tr w:rsidR="006648D2" w:rsidRPr="00416FC3" w:rsidTr="006648D2">
        <w:trPr>
          <w:gridAfter w:val="1"/>
          <w:wAfter w:w="1461" w:type="dxa"/>
          <w:trHeight w:val="315"/>
        </w:trPr>
        <w:tc>
          <w:tcPr>
            <w:tcW w:w="26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648D2" w:rsidRPr="00416FC3" w:rsidRDefault="006648D2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shd w:val="clear" w:color="auto" w:fill="auto"/>
            <w:vAlign w:val="center"/>
            <w:hideMark/>
          </w:tcPr>
          <w:p w:rsidR="006648D2" w:rsidRPr="00416FC3" w:rsidRDefault="006648D2" w:rsidP="0048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shd w:val="clear" w:color="auto" w:fill="auto"/>
            <w:vAlign w:val="center"/>
          </w:tcPr>
          <w:p w:rsidR="006648D2" w:rsidRPr="00416FC3" w:rsidRDefault="006648D2" w:rsidP="00480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:rsidR="006648D2" w:rsidRDefault="006648D2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  <w:p w:rsidR="006648D2" w:rsidRDefault="006648D2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Саратовской городской Д</w:t>
            </w:r>
            <w:r w:rsidRPr="0041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умы</w:t>
            </w:r>
          </w:p>
          <w:p w:rsidR="006648D2" w:rsidRPr="00416FC3" w:rsidRDefault="006648D2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________ </w:t>
            </w:r>
            <w:r w:rsidRPr="00416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_____</w:t>
            </w:r>
          </w:p>
        </w:tc>
      </w:tr>
      <w:tr w:rsidR="00416FC3" w:rsidRPr="00416FC3" w:rsidTr="006648D2">
        <w:trPr>
          <w:gridAfter w:val="1"/>
          <w:wAfter w:w="1461" w:type="dxa"/>
          <w:trHeight w:val="1058"/>
        </w:trPr>
        <w:tc>
          <w:tcPr>
            <w:tcW w:w="10588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6648D2" w:rsidRDefault="00416FC3" w:rsidP="00842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16F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="008423B0" w:rsidRPr="008423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Доходы бюджета </w:t>
            </w:r>
            <w:r w:rsidR="008423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Саратовского муниципаль</w:t>
            </w:r>
            <w:r w:rsidR="00664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ного района Саратовской области</w:t>
            </w:r>
          </w:p>
          <w:p w:rsidR="00416FC3" w:rsidRDefault="008423B0" w:rsidP="00842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423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кодам класс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ификации доходов бюджета за 2021</w:t>
            </w:r>
            <w:r w:rsidRPr="008423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 </w:t>
            </w:r>
          </w:p>
          <w:p w:rsidR="008423B0" w:rsidRPr="008423B0" w:rsidRDefault="008423B0" w:rsidP="00842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2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</w:t>
            </w:r>
            <w:r w:rsidR="00DB02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тыс. руб.</w:t>
            </w:r>
          </w:p>
        </w:tc>
      </w:tr>
      <w:tr w:rsidR="00416FC3" w:rsidRPr="00416FC3" w:rsidTr="006648D2">
        <w:trPr>
          <w:trHeight w:val="375"/>
        </w:trPr>
        <w:tc>
          <w:tcPr>
            <w:tcW w:w="1058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16FC3" w:rsidRPr="00416FC3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FC3" w:rsidRPr="00416FC3" w:rsidRDefault="00416FC3" w:rsidP="00416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16FC3" w:rsidRPr="006648D2" w:rsidTr="006648D2">
        <w:trPr>
          <w:trHeight w:val="2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66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  <w:hideMark/>
          </w:tcPr>
          <w:p w:rsidR="00416FC3" w:rsidRPr="006648D2" w:rsidRDefault="00416FC3" w:rsidP="00265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420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FC3" w:rsidRPr="006648D2" w:rsidRDefault="00416FC3" w:rsidP="00416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vAlign w:val="center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766E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609487,4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312559,3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3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312559,3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5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28736,0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28736,0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19149,5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45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1 05 02000 01 0000 110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4653,2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3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7208,2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5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7288,1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3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88045,2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3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1 06 04000 02 0000 110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88045,2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28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7707,0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62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21534,2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63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1 11 03000 00 0000 120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Проценты, полученные от предоставления бюджетных кредитов внутри страны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19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19629,1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30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 за исключением имущества бюджетных и автономных учреждений )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533,0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перечисления части прибыли государственных и муниципальных унитарных предприятий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3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1361,8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28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8825,0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1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8825,0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34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1 13 00000 00 0000 000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93162,4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28290,4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36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114 02000 05 0000 410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 за исключением имущества муниципальных бюджетных и автономных учреждений , а также имущества муниципальных унитарных предприятий , в том числе казенных ) в части реализации основных средств по указанному имуществу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85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114 06000 00 0000 430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участков , находящихся в государственной и муниципальной собственности (за исключением земельных участков бюджетных и  автономных учреждений  )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28220,4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5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1427,7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3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766E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 ПОСТУПЛЕНИЯ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600692,7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03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2 02 00000 00 0000</w:t>
            </w:r>
            <w:r w:rsidR="007D343F" w:rsidRPr="009006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000 </w:t>
            </w:r>
          </w:p>
          <w:p w:rsidR="007D343F" w:rsidRPr="006648D2" w:rsidRDefault="007D343F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600637,</w:t>
            </w:r>
            <w:r w:rsidR="00000F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480E48" w:rsidRPr="006648D2" w:rsidRDefault="00480E48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63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</w:t>
            </w:r>
            <w:r w:rsidR="0043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7D343F" w:rsidRPr="0043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0000 150</w:t>
            </w:r>
          </w:p>
          <w:p w:rsidR="007D343F" w:rsidRPr="006648D2" w:rsidRDefault="007D343F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3F" w:rsidRPr="006648D2" w:rsidRDefault="007D343F" w:rsidP="00664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5F0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175719,9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96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2 02 25097 05 0000 150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1187,5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90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2 02 25169 05 0000 150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4706,2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0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внедрение целевой модели цифровой образовательной среды в общеобразовательных организациях и професс</w:t>
            </w:r>
            <w:r w:rsidR="0043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ональных образовательных организациях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11278,9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30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2 02 25232 05 0000 150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105480,9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07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14399,1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85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2 02 25467 05 0000 150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2773,3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5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746,5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1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2 02 25519 05 0000 150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поддержку </w:t>
            </w: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отрасли культуры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8024,0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63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2 02 29999 05 0000 150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27123,5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85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2 02 29999 05 0078 150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области на сохранение достигнутых показателей повышения оплаты труда отдельным категориям работников бюджетной сферы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22193,9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85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2 02 29999 05 0087 150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3027,9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68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2 02 29999 05 0108 150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области на обеспечение условий для функционирования центров образования естественно-научной и технологической направленности в общеобразовательных организациях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1611,4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96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2 02 29999 05 1111 150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области на обеспечение условий для функционирования центров цифровой образовательной среды в общеобразовательных организациях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290,3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68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</w:t>
            </w:r>
            <w:r w:rsidR="00C63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0000 150</w:t>
            </w:r>
          </w:p>
          <w:p w:rsidR="007D343F" w:rsidRPr="006648D2" w:rsidRDefault="007D343F" w:rsidP="00BB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3F" w:rsidRPr="006648D2" w:rsidRDefault="007D343F" w:rsidP="00664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5F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90066E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407892,</w:t>
            </w:r>
            <w:r w:rsidR="008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480E48" w:rsidRPr="006648D2" w:rsidRDefault="00480E48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45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3F" w:rsidRPr="006648D2" w:rsidRDefault="007D343F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C63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2 02 30024 05 0001 150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C630FA" w:rsidRDefault="00C630FA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C63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Default="00C630FA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254863,5</w:t>
            </w:r>
          </w:p>
          <w:p w:rsidR="00C630FA" w:rsidRPr="006648D2" w:rsidRDefault="00C630FA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24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2 02 30024 05 0003 150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осуществление органами местного самоуправления отдельных государственных полномочий по созданию и организации деятельности комиссий по делам несовершеннолетних  и защите их прав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929,8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94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2 02 30024 05 0007 150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иcполнение государственных полномочий по расчету и представлению дотации поселениям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2077,3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2 02 30024 05 0008 150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249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2 02 30024 05 0009 150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осуществление органами местного самоуправления 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обеспечению деятельности штатных работников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1241,2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85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2 02 30024 05 0010 150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310,3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0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2 02 30024 05 0011 150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органами местного самоуправления государственных полномочий по осуществлению деятельности по опеке и попечительству в отношении  совершеннолетних граждан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831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</w:t>
            </w:r>
            <w:r w:rsidR="008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98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2 02 30024 05 0012 150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 осуществление органами местного самоуправления государственных полномочий по организации предоставления компенсации  родительской платы 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436,2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58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2 02 30024 05 0014 150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осуществление органами местного самоуправления государственных полномочий по предоставлению компенсации  родительской платы за присмотр и уход за детьми в образовательных  организациях , реализующих основную общеобразовательную программу дошкольного образования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4448,6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96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2 02 30024 05 0015 150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310,3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19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2 02 30024 05 0016 150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осущесвление органами местного самоуправления государственных полномочий по представлению  гражданам субсидий на оплату жилого помещения  и коммунальных услуг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1207,7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41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2 02 30024 05 0027 150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области 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 общего образования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3990,7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36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2 02 30024 05 0028 150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1290,8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90066E">
        <w:trPr>
          <w:trHeight w:val="313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2 02 30024 05 0029 150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 образовательных организациях, реализующих образовательные программы начального общего, основного общего и среднего  общего образования, и частичное финансирование расходов на присмотр и уход за детьми  дошкольного возраста в муниципальных образовательных организациях, реализующих основную общеобразовательную программу  дошкольного образования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269,3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85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2 02 30024 05 0037 150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области на финансовое обеспечение образовательной деятельности муниципальных дошкольных образовательных организаций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118332,3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36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2 02 30024 05 0038 150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45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2 02 30024 05 0043 150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проведение мероприятий по отлову и содержанию безнадзорных животных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066E" w:rsidRPr="006648D2" w:rsidRDefault="00416FC3" w:rsidP="00900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</w:t>
            </w:r>
            <w:r w:rsidR="00900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13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2 02 35120 05  0000 150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13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2 02 35303 05 0000 150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17629,3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45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2 02 35469 05 0000 150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284,4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90066E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</w:t>
            </w:r>
            <w:r w:rsidR="00604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</w:t>
            </w: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0000 150</w:t>
            </w:r>
          </w:p>
          <w:p w:rsidR="007D343F" w:rsidRPr="006648D2" w:rsidRDefault="007D343F" w:rsidP="00BB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3F" w:rsidRPr="006648D2" w:rsidRDefault="007D343F" w:rsidP="00664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E73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90066E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17024,9</w:t>
            </w:r>
          </w:p>
        </w:tc>
        <w:tc>
          <w:tcPr>
            <w:tcW w:w="1461" w:type="dxa"/>
            <w:vAlign w:val="center"/>
            <w:hideMark/>
          </w:tcPr>
          <w:p w:rsidR="00416FC3" w:rsidRPr="0090066E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47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3F" w:rsidRPr="006648D2" w:rsidRDefault="007D343F" w:rsidP="00664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E7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1043,4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41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2 02 40014 05 0001 150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 полномочий  по формированию, исполнению и контролю за исполнением бюджета  в соответствии с заключенными соглашениями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524,0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41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2 02 40014 05 0002 150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полномочий по осуществлению внешнего муниципального финансового контроля в соответствии с заключенными соглашениями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383,3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96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2 02 40014 05 0005 150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 полномочий по определению поставщика (подрядчика, исполнителя) для нужд муниципальных образований в соответствии с заключенными соглашениями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136,1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63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7D343F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</w:t>
            </w:r>
            <w:r w:rsidRPr="00604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ПЕРЕДАВАЕМЫЕ</w:t>
            </w:r>
            <w:r w:rsidR="00416FC3"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БЮДЖЕТАМ МУНИЦИПАЛЬНЫХ РАЙОНОВ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15981,5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5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2 02 49999 05 0006 150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области за счет резервного фонда Правительства области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620,0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30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2 02 49999 05 0015 150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области на 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540,6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85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2 02 49999 05 0044 150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области на благоустройство территорий общеобразовательных учреждений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119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2 02 49999 05 0047 150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области на оснащение и укрепление материально-технической базы образовательных организаций (за счет II транша из г.Москва)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5016,0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90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2 02 49999 05 0054 150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области на достижение надлежащего уровня оплаты труда в органах местного самоуправления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484,7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85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2 02 49999 05 0100 150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обеспечение сбалансированности бюджета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8120,2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90066E">
        <w:trPr>
          <w:trHeight w:val="150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04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5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2 18 05020 05 0000 150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муниципальных районов от возврата автономными учреждениями остатков субсидий прошлых лет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85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219 00000 00 0000 150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-12,9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04E73">
        <w:trPr>
          <w:trHeight w:val="73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8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219 60010 05 0000 150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6FC3" w:rsidRPr="006648D2" w:rsidRDefault="00416FC3" w:rsidP="00664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</w:t>
            </w:r>
            <w:r w:rsidR="00B4236E" w:rsidRPr="00604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прочих</w:t>
            </w: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субсидий, субвенций и иных межбюджетных трансфертов, имеющих целевое назначение</w:t>
            </w:r>
            <w:r w:rsidR="00B4236E" w:rsidRPr="00604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04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прошлых летиз бюджетов муниципальных районов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16FC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-12,9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FC3" w:rsidRPr="006648D2" w:rsidTr="006648D2">
        <w:trPr>
          <w:trHeight w:val="37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48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6FC3" w:rsidRPr="006648D2" w:rsidRDefault="004766E3" w:rsidP="00480E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1210180,1</w:t>
            </w:r>
          </w:p>
        </w:tc>
        <w:tc>
          <w:tcPr>
            <w:tcW w:w="1461" w:type="dxa"/>
            <w:vAlign w:val="center"/>
            <w:hideMark/>
          </w:tcPr>
          <w:p w:rsidR="00416FC3" w:rsidRPr="006648D2" w:rsidRDefault="00416FC3" w:rsidP="00416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066E" w:rsidRDefault="0090066E">
      <w:pPr>
        <w:rPr>
          <w:b/>
        </w:rPr>
      </w:pPr>
    </w:p>
    <w:p w:rsidR="00BC4D88" w:rsidRDefault="00BC4D88" w:rsidP="00BC4D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департамента  </w:t>
      </w:r>
    </w:p>
    <w:p w:rsidR="00BC4D88" w:rsidRDefault="00BC4D88" w:rsidP="00BC4D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«Город Саратов»                                           А.Н. Шеметов                                                           </w:t>
      </w:r>
    </w:p>
    <w:p w:rsidR="0090066E" w:rsidRPr="0090066E" w:rsidRDefault="0090066E" w:rsidP="00BC4D8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0066E" w:rsidRPr="0090066E" w:rsidSect="007C05CE">
      <w:headerReference w:type="default" r:id="rId6"/>
      <w:pgSz w:w="11906" w:h="16838"/>
      <w:pgMar w:top="1134" w:right="1701" w:bottom="1134" w:left="85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50F" w:rsidRDefault="00AC050F" w:rsidP="0090066E">
      <w:pPr>
        <w:spacing w:after="0" w:line="240" w:lineRule="auto"/>
      </w:pPr>
      <w:r>
        <w:separator/>
      </w:r>
    </w:p>
  </w:endnote>
  <w:endnote w:type="continuationSeparator" w:id="1">
    <w:p w:rsidR="00AC050F" w:rsidRDefault="00AC050F" w:rsidP="00900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50F" w:rsidRDefault="00AC050F" w:rsidP="0090066E">
      <w:pPr>
        <w:spacing w:after="0" w:line="240" w:lineRule="auto"/>
      </w:pPr>
      <w:r>
        <w:separator/>
      </w:r>
    </w:p>
  </w:footnote>
  <w:footnote w:type="continuationSeparator" w:id="1">
    <w:p w:rsidR="00AC050F" w:rsidRDefault="00AC050F" w:rsidP="00900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45661"/>
      <w:docPartObj>
        <w:docPartGallery w:val="Page Numbers (Top of Page)"/>
        <w:docPartUnique/>
      </w:docPartObj>
    </w:sdtPr>
    <w:sdtContent>
      <w:p w:rsidR="007C05CE" w:rsidRDefault="007C05CE">
        <w:pPr>
          <w:pStyle w:val="a3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90066E" w:rsidRDefault="0090066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6FC3"/>
    <w:rsid w:val="00000F1E"/>
    <w:rsid w:val="000D22D9"/>
    <w:rsid w:val="00265CA4"/>
    <w:rsid w:val="003B3AC0"/>
    <w:rsid w:val="00416FC3"/>
    <w:rsid w:val="004335F0"/>
    <w:rsid w:val="00443738"/>
    <w:rsid w:val="004766E3"/>
    <w:rsid w:val="00480E48"/>
    <w:rsid w:val="005B145D"/>
    <w:rsid w:val="00604E73"/>
    <w:rsid w:val="006648D2"/>
    <w:rsid w:val="007B2415"/>
    <w:rsid w:val="007C05CE"/>
    <w:rsid w:val="007D343F"/>
    <w:rsid w:val="00816A43"/>
    <w:rsid w:val="00831C50"/>
    <w:rsid w:val="008423B0"/>
    <w:rsid w:val="008C34DD"/>
    <w:rsid w:val="0090066E"/>
    <w:rsid w:val="009C5F29"/>
    <w:rsid w:val="009D4DF3"/>
    <w:rsid w:val="00AB2079"/>
    <w:rsid w:val="00AC050F"/>
    <w:rsid w:val="00AC0C69"/>
    <w:rsid w:val="00AE463E"/>
    <w:rsid w:val="00B4236E"/>
    <w:rsid w:val="00BB4A29"/>
    <w:rsid w:val="00BC4D88"/>
    <w:rsid w:val="00C41A99"/>
    <w:rsid w:val="00C630FA"/>
    <w:rsid w:val="00DB02AD"/>
    <w:rsid w:val="00E063A3"/>
    <w:rsid w:val="00E24171"/>
    <w:rsid w:val="00E55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C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066E"/>
  </w:style>
  <w:style w:type="paragraph" w:styleId="a5">
    <w:name w:val="footer"/>
    <w:basedOn w:val="a"/>
    <w:link w:val="a6"/>
    <w:uiPriority w:val="99"/>
    <w:unhideWhenUsed/>
    <w:rsid w:val="00900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06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C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066E"/>
  </w:style>
  <w:style w:type="paragraph" w:styleId="a5">
    <w:name w:val="footer"/>
    <w:basedOn w:val="a"/>
    <w:link w:val="a6"/>
    <w:uiPriority w:val="99"/>
    <w:unhideWhenUsed/>
    <w:rsid w:val="00900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06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2180</Words>
  <Characters>12432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Один Бухгалтер</dc:creator>
  <cp:lastModifiedBy>AcstVS</cp:lastModifiedBy>
  <cp:revision>8</cp:revision>
  <cp:lastPrinted>2022-03-17T09:01:00Z</cp:lastPrinted>
  <dcterms:created xsi:type="dcterms:W3CDTF">2022-03-17T14:54:00Z</dcterms:created>
  <dcterms:modified xsi:type="dcterms:W3CDTF">2022-03-18T07:53:00Z</dcterms:modified>
</cp:coreProperties>
</file>